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E43EBB8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  <w:r w:rsidR="00627FB3">
        <w:rPr>
          <w:sz w:val="23"/>
          <w:szCs w:val="23"/>
        </w:rPr>
        <w:t xml:space="preserve"> </w:t>
      </w:r>
    </w:p>
    <w:p w14:paraId="723B690B" w14:textId="77777777" w:rsidR="00627FB3" w:rsidRPr="00627FB3" w:rsidRDefault="00586BB3" w:rsidP="00627FB3">
      <w:pPr>
        <w:jc w:val="center"/>
        <w:rPr>
          <w:b/>
          <w:i/>
          <w:sz w:val="24"/>
          <w:szCs w:val="23"/>
        </w:rPr>
      </w:pPr>
      <w:r>
        <w:rPr>
          <w:b/>
          <w:i/>
          <w:sz w:val="23"/>
          <w:szCs w:val="23"/>
        </w:rPr>
        <w:t>„</w:t>
      </w:r>
      <w:r w:rsidR="00627FB3" w:rsidRPr="00627FB3">
        <w:rPr>
          <w:b/>
          <w:i/>
          <w:sz w:val="24"/>
          <w:szCs w:val="23"/>
        </w:rPr>
        <w:t>A Mátészalkai szennyvíztisztító telepen üzemelő</w:t>
      </w:r>
    </w:p>
    <w:p w14:paraId="57036DA8" w14:textId="6C39BE3C" w:rsidR="00586BB3" w:rsidRDefault="00627FB3" w:rsidP="00627FB3">
      <w:pPr>
        <w:jc w:val="center"/>
        <w:rPr>
          <w:i/>
          <w:iCs/>
          <w:sz w:val="23"/>
          <w:szCs w:val="23"/>
          <w:highlight w:val="yellow"/>
        </w:rPr>
      </w:pPr>
      <w:r w:rsidRPr="00627FB3">
        <w:rPr>
          <w:b/>
          <w:i/>
          <w:sz w:val="24"/>
          <w:szCs w:val="23"/>
        </w:rPr>
        <w:t>1. sz. utóülepítő gépészeti rekonstrukciója</w:t>
      </w:r>
      <w:r w:rsidR="00586BB3">
        <w:rPr>
          <w:b/>
          <w:i/>
          <w:sz w:val="23"/>
          <w:szCs w:val="23"/>
        </w:rPr>
        <w:t>”</w:t>
      </w:r>
      <w:r w:rsidR="00586BB3"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586BB3"/>
    <w:rsid w:val="00627FB3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7</cp:revision>
  <dcterms:created xsi:type="dcterms:W3CDTF">2024-04-29T08:52:00Z</dcterms:created>
  <dcterms:modified xsi:type="dcterms:W3CDTF">2025-08-18T10:07:00Z</dcterms:modified>
</cp:coreProperties>
</file>